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74D" w:rsidRPr="0011674D" w:rsidRDefault="0011674D" w:rsidP="0011674D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color w:val="0A5E69"/>
          <w:sz w:val="38"/>
          <w:szCs w:val="38"/>
          <w:lang w:eastAsia="ru-RU"/>
        </w:rPr>
      </w:pPr>
      <w:r w:rsidRPr="0011674D">
        <w:rPr>
          <w:rFonts w:ascii="Arial" w:eastAsia="Times New Roman" w:hAnsi="Arial" w:cs="Arial"/>
          <w:color w:val="0A5E69"/>
          <w:sz w:val="38"/>
          <w:szCs w:val="38"/>
          <w:lang w:eastAsia="ru-RU"/>
        </w:rPr>
        <w:t>Аннотация к рабочим программам УМК "Гармония" для 4 классу</w:t>
      </w:r>
    </w:p>
    <w:p w:rsidR="0011674D" w:rsidRPr="0011674D" w:rsidRDefault="0011674D" w:rsidP="0011674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1674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АННОТАЦИЯ</w:t>
      </w:r>
    </w:p>
    <w:p w:rsidR="0011674D" w:rsidRPr="0011674D" w:rsidRDefault="0011674D" w:rsidP="0011674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1674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 рабочей программе по учебному предмету «Математика”  (4 класс).</w:t>
      </w:r>
    </w:p>
    <w:p w:rsidR="0011674D" w:rsidRPr="0011674D" w:rsidRDefault="0011674D" w:rsidP="0011674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1674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       </w:t>
      </w:r>
      <w:proofErr w:type="gramStart"/>
      <w:r w:rsidRPr="0011674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Настоящая программа по математике для 4 класса составлена на основе Федерального государственного образовательного стандарта начального общего образования (приказ </w:t>
      </w:r>
      <w:proofErr w:type="spellStart"/>
      <w:r w:rsidRPr="0011674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МОиН</w:t>
      </w:r>
      <w:proofErr w:type="spellEnd"/>
      <w:r w:rsidRPr="0011674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РФ от 06.10.2009г. № 373),примерной программы по учебному предмету </w:t>
      </w:r>
      <w:proofErr w:type="spellStart"/>
      <w:r w:rsidRPr="0011674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</w:t>
      </w:r>
      <w:r w:rsidRPr="0011674D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авторской</w:t>
      </w:r>
      <w:proofErr w:type="spellEnd"/>
      <w:r w:rsidRPr="0011674D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11674D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программы</w:t>
      </w:r>
      <w:r w:rsidRPr="0011674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Истоминой</w:t>
      </w:r>
      <w:proofErr w:type="spellEnd"/>
      <w:r w:rsidRPr="0011674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Н.Б. по математике (учебно-методический комплект «Гармония») для 1-4 классов (Истомина Н.Б.-Смоленск:</w:t>
      </w:r>
      <w:proofErr w:type="gramEnd"/>
      <w:r w:rsidRPr="0011674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gramStart"/>
      <w:r w:rsidRPr="0011674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Ассоциация XXI век, 2011), учебника Математика: 4 класс для общеобразовательных учреждений: автор Истомина Н.Б.- Смоленск:</w:t>
      </w:r>
      <w:proofErr w:type="gramEnd"/>
      <w:r w:rsidRPr="0011674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«</w:t>
      </w:r>
      <w:proofErr w:type="spellStart"/>
      <w:r w:rsidRPr="0011674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Ассоциация</w:t>
      </w:r>
      <w:proofErr w:type="gramStart"/>
      <w:r w:rsidRPr="0011674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XXI</w:t>
      </w:r>
      <w:proofErr w:type="gramEnd"/>
      <w:r w:rsidRPr="0011674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век</w:t>
      </w:r>
      <w:proofErr w:type="spellEnd"/>
      <w:r w:rsidRPr="0011674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», 2013.</w:t>
      </w:r>
    </w:p>
    <w:p w:rsidR="0011674D" w:rsidRPr="0011674D" w:rsidRDefault="0011674D" w:rsidP="0011674D">
      <w:pPr>
        <w:shd w:val="clear" w:color="auto" w:fill="FFFFFF"/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16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Рабочая программа конкретизирует содержание предметных тем образовательного стандарта и показывает распределение учебных часов по разделам. Согласно федеральному базисному учебному плану для образовательных учреждений Российской Федерации на изучение математики в 4 классе отводится 4 часа в неделю. Рабочая программа по математике для 4 класса рассчитана на это же количество часов, что составляет 136 часов в год из расчёта 34 учебных недели.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167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 начального курса математики</w:t>
      </w:r>
      <w:r w:rsidRPr="00116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обеспечить предметную подготовку учащихся, достаточную для продолжения математического образования в основной школе, и создать дидактические условия для овладения учащимися универсальными учебными действиями (личностными, познавательными, регулятивными, коммуникативными) в процессе усвоения предметного содержания.</w:t>
      </w:r>
    </w:p>
    <w:p w:rsidR="0011674D" w:rsidRPr="0011674D" w:rsidRDefault="0011674D" w:rsidP="0011674D">
      <w:pPr>
        <w:shd w:val="clear" w:color="auto" w:fill="FFFFFF"/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16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достижения этой цели необходимо </w:t>
      </w:r>
      <w:r w:rsidRPr="001167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организовать учебную деятельность учащихся</w:t>
      </w:r>
      <w:r w:rsidRPr="00116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 учетом специфики предмета (математика), направленную:</w:t>
      </w:r>
    </w:p>
    <w:p w:rsidR="0011674D" w:rsidRPr="0011674D" w:rsidRDefault="0011674D" w:rsidP="0011674D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gramStart"/>
      <w:r w:rsidRPr="00116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формирование познавательного интереса к учебному предмету «Математика», учитывая  потребности детей в познании окружающего мира и научные данные о центральных психологических новообразованиях младшего школьного возраста, формируемых на данной ступени (6,5 – 11 лет): словесно-логическое мышление, произвольная смысловая память, произвольное внимание, планирование и умение действовать во внутреннем плане, </w:t>
      </w:r>
      <w:proofErr w:type="spellStart"/>
      <w:r w:rsidRPr="00116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знаково</w:t>
      </w:r>
      <w:proofErr w:type="spellEnd"/>
      <w:r w:rsidRPr="00116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символическое мышление, с опорой на наглядно – образное и предметно - действенное мышление.</w:t>
      </w:r>
      <w:proofErr w:type="gramEnd"/>
    </w:p>
    <w:p w:rsidR="0011674D" w:rsidRPr="0011674D" w:rsidRDefault="0011674D" w:rsidP="0011674D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16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на развитие пространственного воображения,  потребности и способности к интеллектуальной деятельности; на формирование умений: строить рассуждения, аргументировать высказывания, различать обоснованные и необоснованные суждения, выявлять закономерности, устанавливать </w:t>
      </w:r>
      <w:proofErr w:type="spellStart"/>
      <w:r w:rsidRPr="00116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причинно</w:t>
      </w:r>
      <w:proofErr w:type="spellEnd"/>
      <w:r w:rsidRPr="00116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следственные связи, осуществлять анализ различных математических объектов, выделяя их существенные и несущественные признаки.</w:t>
      </w:r>
    </w:p>
    <w:p w:rsidR="0011674D" w:rsidRPr="0011674D" w:rsidRDefault="0011674D" w:rsidP="0011674D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gramStart"/>
      <w:r w:rsidRPr="00116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овладение в процессе усвоения предметного содержания обобщенными видами деятельности: анализировать, сравнивать, классифицировать математические объекты (числа, величины, числовые выражения), исследовать их структурный состав (многозначные числа, геометрические фигуры), описывать ситуации, с использованием чисел и величин, моделировать математические отношения и зависимости, прогнозировать результат вычислений, контролировать правильность и полноту выполнения алгоритмов арифметических действий, использовать различные приемы проверки нахождения значения числового выражения (с опорой</w:t>
      </w:r>
      <w:proofErr w:type="gramEnd"/>
      <w:r w:rsidRPr="00116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правила, алгоритмы, прикидку результата), планировать решение задачи, объяснять (пояснять, обосновывать) свой способ действия, описывать свойства геометрических фигур, конструировать и изображать их модели и пр.</w:t>
      </w:r>
    </w:p>
    <w:p w:rsidR="0011674D" w:rsidRDefault="0011674D" w:rsidP="0011674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11674D" w:rsidRPr="0011674D" w:rsidRDefault="0011674D" w:rsidP="0011674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1674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АННОТАЦИЯ</w:t>
      </w:r>
    </w:p>
    <w:p w:rsidR="0011674D" w:rsidRPr="0011674D" w:rsidRDefault="0011674D" w:rsidP="0011674D">
      <w:pPr>
        <w:shd w:val="clear" w:color="auto" w:fill="FFFFFF"/>
        <w:spacing w:after="0" w:line="408" w:lineRule="atLeast"/>
        <w:ind w:left="851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16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рабочей программе по учебному предмету «Русский язык»  (4 класс).</w:t>
      </w:r>
    </w:p>
    <w:p w:rsidR="0011674D" w:rsidRPr="0011674D" w:rsidRDefault="0011674D" w:rsidP="0011674D">
      <w:pPr>
        <w:shd w:val="clear" w:color="auto" w:fill="FFFFFF"/>
        <w:spacing w:after="0" w:line="408" w:lineRule="atLeast"/>
        <w:ind w:left="851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167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Пояснительная записка</w:t>
      </w:r>
    </w:p>
    <w:p w:rsidR="0011674D" w:rsidRPr="0011674D" w:rsidRDefault="0011674D" w:rsidP="0011674D">
      <w:pPr>
        <w:shd w:val="clear" w:color="auto" w:fill="FFFFFF"/>
        <w:spacing w:after="0" w:line="408" w:lineRule="atLeast"/>
        <w:ind w:right="91" w:firstLine="72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16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Рабочая программа по русскому языку разработана на основе Примерной программы по учебным предметам. Начальная школа. В 2 ч. Ч.1./</w:t>
      </w:r>
      <w:proofErr w:type="gramStart"/>
      <w:r w:rsidRPr="00116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Москва «Просвещение» 2010/; авторской программы «Русский язык. 1 – 4 классы» М.С. Соловейчик, Н.С. Кузьменко, Н. М. </w:t>
      </w:r>
      <w:proofErr w:type="spellStart"/>
      <w:r w:rsidRPr="00116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Бетенькова</w:t>
      </w:r>
      <w:proofErr w:type="spellEnd"/>
      <w:r w:rsidRPr="00116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О. Е. </w:t>
      </w:r>
      <w:proofErr w:type="spellStart"/>
      <w:r w:rsidRPr="00116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Курлыгина</w:t>
      </w:r>
      <w:proofErr w:type="spellEnd"/>
      <w:r w:rsidRPr="00116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(издательство:</w:t>
      </w:r>
      <w:proofErr w:type="gramEnd"/>
      <w:r w:rsidRPr="00116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116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Смоленск «Ассоциация XXI век, 2013 год), утвержденных МО РФ в соответствии с требованиями Федерального компонента государственного стандарта начального образования.      </w:t>
      </w:r>
      <w:proofErr w:type="gramEnd"/>
    </w:p>
    <w:p w:rsidR="0011674D" w:rsidRPr="0011674D" w:rsidRDefault="0011674D" w:rsidP="0011674D">
      <w:pPr>
        <w:shd w:val="clear" w:color="auto" w:fill="FFFFFF"/>
        <w:spacing w:after="0" w:line="408" w:lineRule="atLeast"/>
        <w:ind w:right="91" w:firstLine="72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16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Рабочая программа конкретизирует содержание предметных тем образовательного стандарта и показывает распределение учебных часов по разделам. Согласно федеральному базисному учебному плану для образовательных учреждений Российской Федерации на изучение русского языка в 4 классе отводится 5 часов в неделю. Рабочая программа по </w:t>
      </w:r>
      <w:r w:rsidRPr="00116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русскому </w:t>
      </w:r>
      <w:proofErr w:type="spellStart"/>
      <w:r w:rsidRPr="00116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яязыку</w:t>
      </w:r>
      <w:proofErr w:type="spellEnd"/>
      <w:r w:rsidRPr="00116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4 класса рассчитана на это же количество часов, что составляет 170 часов в год из расчёта 34 учебных недели.</w:t>
      </w:r>
    </w:p>
    <w:p w:rsidR="0011674D" w:rsidRPr="0011674D" w:rsidRDefault="0011674D" w:rsidP="0011674D">
      <w:pPr>
        <w:shd w:val="clear" w:color="auto" w:fill="FFFFFF"/>
        <w:spacing w:after="0" w:line="408" w:lineRule="atLeast"/>
        <w:ind w:firstLine="851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16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Курс русского языка в начальных классах – это составная часть общего лингвистического образования учащихся, поэтому </w:t>
      </w:r>
      <w:r w:rsidRPr="001167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назначение</w:t>
      </w:r>
      <w:r w:rsidRPr="00116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данного курса состоит в том, чтобы обеспечить предметную подготовку младших школьников и формирование у них универсальных учебных действий в объёме, необходимом для дальнейшего образования.</w:t>
      </w:r>
    </w:p>
    <w:p w:rsidR="0011674D" w:rsidRPr="0011674D" w:rsidRDefault="0011674D" w:rsidP="0011674D">
      <w:pPr>
        <w:shd w:val="clear" w:color="auto" w:fill="FFFFFF"/>
        <w:spacing w:after="0" w:line="408" w:lineRule="atLeast"/>
        <w:ind w:firstLine="851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167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Цели</w:t>
      </w:r>
      <w:r w:rsidRPr="00116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начального курса русского языка:</w:t>
      </w:r>
    </w:p>
    <w:p w:rsidR="0011674D" w:rsidRPr="0011674D" w:rsidRDefault="0011674D" w:rsidP="0011674D">
      <w:pPr>
        <w:shd w:val="clear" w:color="auto" w:fill="FFFFFF"/>
        <w:spacing w:after="0" w:line="408" w:lineRule="atLeast"/>
        <w:ind w:firstLine="851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16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создать условия для  осознания ребёнком себя  как языковой личности, для становления у него интереса к изучению русского языка,  для появления  сознательного отношения к  своей речи;</w:t>
      </w:r>
    </w:p>
    <w:p w:rsidR="0011674D" w:rsidRPr="0011674D" w:rsidRDefault="0011674D" w:rsidP="0011674D">
      <w:pPr>
        <w:shd w:val="clear" w:color="auto" w:fill="FFFFFF"/>
        <w:spacing w:after="0" w:line="408" w:lineRule="atLeast"/>
        <w:ind w:firstLine="851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16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  заложить основы лингвистических знаний  как  элемент представления о научной картине мира и как базу для формирования умения осознанно пользоваться языком в процессе коммуникации;</w:t>
      </w:r>
    </w:p>
    <w:p w:rsidR="0011674D" w:rsidRPr="0011674D" w:rsidRDefault="0011674D" w:rsidP="0011674D">
      <w:pPr>
        <w:shd w:val="clear" w:color="auto" w:fill="FFFFFF"/>
        <w:spacing w:after="0" w:line="408" w:lineRule="atLeast"/>
        <w:ind w:firstLine="851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16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сформировать комплекс языковых и речевых умений, обеспечивающих сознательное использование средств языка, функциональную грамотность учащихся;</w:t>
      </w:r>
    </w:p>
    <w:p w:rsidR="0011674D" w:rsidRPr="0011674D" w:rsidRDefault="0011674D" w:rsidP="0011674D">
      <w:pPr>
        <w:shd w:val="clear" w:color="auto" w:fill="FFFFFF"/>
        <w:spacing w:after="0" w:line="408" w:lineRule="atLeast"/>
        <w:ind w:firstLine="851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16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  средствами предмета «Русский язык» влиять на формирование психологических новообразований младшего школьника, его интеллектуальное и  эмоциональное развитие, на формирование учебной самостоятельности и в целом умения учиться;</w:t>
      </w:r>
    </w:p>
    <w:p w:rsidR="0011674D" w:rsidRPr="0011674D" w:rsidRDefault="0011674D" w:rsidP="0011674D">
      <w:pPr>
        <w:shd w:val="clear" w:color="auto" w:fill="FFFFFF"/>
        <w:spacing w:after="0" w:line="408" w:lineRule="atLeast"/>
        <w:ind w:firstLine="851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16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обеспечить становление у младших школьников всех видов речевой деятельности в устной и письменной форме,  становление их коммуникативной компетенции.</w:t>
      </w:r>
    </w:p>
    <w:p w:rsidR="0011674D" w:rsidRPr="0011674D" w:rsidRDefault="0011674D" w:rsidP="0011674D">
      <w:pPr>
        <w:shd w:val="clear" w:color="auto" w:fill="FFFFFF"/>
        <w:spacing w:after="0" w:line="408" w:lineRule="atLeast"/>
        <w:ind w:firstLine="851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16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достижения курсом русского языка поставленных целей необходима особая  организация работы по освоению его предметного содержания – необходима  реализация </w:t>
      </w:r>
      <w:proofErr w:type="spellStart"/>
      <w:r w:rsidRPr="001167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деятельностного</w:t>
      </w:r>
      <w:proofErr w:type="spellEnd"/>
      <w:r w:rsidRPr="001167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подхода</w:t>
      </w:r>
      <w:r w:rsidRPr="00116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 процессу лингвистического образования младших школьников.</w:t>
      </w:r>
    </w:p>
    <w:p w:rsidR="0011674D" w:rsidRPr="0011674D" w:rsidRDefault="0011674D" w:rsidP="0011674D">
      <w:pPr>
        <w:shd w:val="clear" w:color="auto" w:fill="FFFFFF"/>
        <w:spacing w:after="0" w:line="408" w:lineRule="atLeast"/>
        <w:ind w:firstLine="851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1674D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Задачи курса:</w:t>
      </w:r>
    </w:p>
    <w:p w:rsidR="0011674D" w:rsidRPr="0011674D" w:rsidRDefault="0011674D" w:rsidP="0011674D">
      <w:pPr>
        <w:shd w:val="clear" w:color="auto" w:fill="FFFFFF"/>
        <w:spacing w:after="0" w:line="408" w:lineRule="atLeast"/>
        <w:ind w:firstLine="851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1674D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lang w:eastAsia="ru-RU"/>
        </w:rPr>
        <w:t>Обучающие:</w:t>
      </w:r>
    </w:p>
    <w:p w:rsidR="0011674D" w:rsidRPr="0011674D" w:rsidRDefault="0011674D" w:rsidP="0011674D">
      <w:pPr>
        <w:shd w:val="clear" w:color="auto" w:fill="FFFFFF"/>
        <w:spacing w:after="0" w:line="408" w:lineRule="atLeast"/>
        <w:ind w:left="426" w:hanging="426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1674D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</w:t>
      </w:r>
      <w:r w:rsidRPr="0011674D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</w:t>
      </w:r>
      <w:r w:rsidRPr="0011674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формирование на основе лингвистических  знаний осознанных, а потому  контролируемых языковых и речевых  умений; </w:t>
      </w:r>
    </w:p>
    <w:p w:rsidR="0011674D" w:rsidRPr="0011674D" w:rsidRDefault="0011674D" w:rsidP="0011674D">
      <w:pPr>
        <w:shd w:val="clear" w:color="auto" w:fill="FFFFFF"/>
        <w:spacing w:after="0" w:line="408" w:lineRule="atLeast"/>
        <w:ind w:firstLine="851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1674D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lang w:eastAsia="ru-RU"/>
        </w:rPr>
        <w:t>Развивающие:</w:t>
      </w:r>
    </w:p>
    <w:p w:rsidR="0011674D" w:rsidRPr="0011674D" w:rsidRDefault="0011674D" w:rsidP="0011674D">
      <w:pPr>
        <w:shd w:val="clear" w:color="auto" w:fill="FFFFFF"/>
        <w:spacing w:after="0" w:line="408" w:lineRule="atLeast"/>
        <w:ind w:left="426" w:hanging="426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1674D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lastRenderedPageBreak/>
        <w:t></w:t>
      </w:r>
      <w:r w:rsidRPr="0011674D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</w:t>
      </w:r>
      <w:r w:rsidRPr="0011674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формирование их лингвистического мышления, т.е. способности осознавать язык как предмет  наблюдения, выполнять с языковым материалом операции анализа, синтеза, сравнения, классификации, обобщения;</w:t>
      </w:r>
    </w:p>
    <w:p w:rsidR="0011674D" w:rsidRPr="0011674D" w:rsidRDefault="0011674D" w:rsidP="0011674D">
      <w:pPr>
        <w:shd w:val="clear" w:color="auto" w:fill="FFFFFF"/>
        <w:spacing w:after="0" w:line="408" w:lineRule="atLeast"/>
        <w:ind w:left="426" w:hanging="426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1674D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</w:t>
      </w:r>
      <w:r w:rsidRPr="0011674D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</w:t>
      </w:r>
      <w:r w:rsidRPr="0011674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совершенствование у детей чувства слова,  языковой интуиции.</w:t>
      </w:r>
    </w:p>
    <w:p w:rsidR="0011674D" w:rsidRPr="0011674D" w:rsidRDefault="0011674D" w:rsidP="0011674D">
      <w:pPr>
        <w:shd w:val="clear" w:color="auto" w:fill="FFFFFF"/>
        <w:spacing w:after="0" w:line="408" w:lineRule="atLeast"/>
        <w:ind w:firstLine="851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1674D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lang w:eastAsia="ru-RU"/>
        </w:rPr>
        <w:t>Воспитывающие:</w:t>
      </w:r>
    </w:p>
    <w:p w:rsidR="0011674D" w:rsidRPr="0011674D" w:rsidRDefault="0011674D" w:rsidP="0011674D">
      <w:pPr>
        <w:shd w:val="clear" w:color="auto" w:fill="FFFFFF"/>
        <w:spacing w:after="0" w:line="408" w:lineRule="atLeast"/>
        <w:ind w:left="426" w:hanging="426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1674D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</w:t>
      </w:r>
      <w:r w:rsidRPr="0011674D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</w:t>
      </w:r>
      <w:r w:rsidRPr="0011674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привитие внимания, интереса и уважения к русскому языку, уважения к себе как его носителю;</w:t>
      </w:r>
    </w:p>
    <w:p w:rsidR="0011674D" w:rsidRPr="0011674D" w:rsidRDefault="0011674D" w:rsidP="0011674D">
      <w:pPr>
        <w:shd w:val="clear" w:color="auto" w:fill="FFFFFF"/>
        <w:spacing w:after="0" w:line="408" w:lineRule="atLeast"/>
        <w:ind w:left="426" w:hanging="426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1674D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</w:t>
      </w:r>
      <w:r w:rsidRPr="0011674D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</w:t>
      </w:r>
      <w:r w:rsidRPr="0011674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формирование заботливого отношения к качеству своей речи;</w:t>
      </w:r>
    </w:p>
    <w:p w:rsidR="0011674D" w:rsidRPr="0011674D" w:rsidRDefault="0011674D" w:rsidP="0011674D">
      <w:pPr>
        <w:shd w:val="clear" w:color="auto" w:fill="FFFFFF"/>
        <w:spacing w:after="0" w:line="408" w:lineRule="atLeast"/>
        <w:ind w:left="426" w:hanging="426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1674D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</w:t>
      </w:r>
      <w:r w:rsidRPr="0011674D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</w:t>
      </w:r>
      <w:r w:rsidRPr="0011674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формирование культуры речевого поведения, умения общаться в устной и письменной форме.</w:t>
      </w:r>
    </w:p>
    <w:p w:rsidR="0011674D" w:rsidRDefault="0011674D" w:rsidP="0011674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1674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11674D" w:rsidRPr="0011674D" w:rsidRDefault="0011674D" w:rsidP="0011674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</w:p>
    <w:p w:rsidR="0011674D" w:rsidRPr="0011674D" w:rsidRDefault="0011674D" w:rsidP="0011674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1674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АННОТАЦИЯ</w:t>
      </w:r>
    </w:p>
    <w:p w:rsidR="0011674D" w:rsidRPr="0011674D" w:rsidRDefault="0011674D" w:rsidP="0011674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1674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 рабочей программе по учебному предмету «Литературное чтение»  (4 класс).</w:t>
      </w:r>
    </w:p>
    <w:p w:rsidR="0011674D" w:rsidRPr="0011674D" w:rsidRDefault="0011674D" w:rsidP="0011674D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16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</w:t>
      </w:r>
      <w:proofErr w:type="gramStart"/>
      <w:r w:rsidRPr="00116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Настоящая программа по литературному чтению для 4 класса составлена на основе Федерального государственного образовательного стандарта начального общего образования (приказ </w:t>
      </w:r>
      <w:proofErr w:type="spellStart"/>
      <w:r w:rsidRPr="00116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МОиН</w:t>
      </w:r>
      <w:proofErr w:type="spellEnd"/>
      <w:r w:rsidRPr="00116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РФ от 06.10.2009г. № 373),примерной программы по учебному предмету </w:t>
      </w:r>
      <w:proofErr w:type="spellStart"/>
      <w:r w:rsidRPr="00116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1167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авторской</w:t>
      </w:r>
      <w:proofErr w:type="spellEnd"/>
      <w:r w:rsidRPr="001167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программы </w:t>
      </w:r>
      <w:proofErr w:type="spellStart"/>
      <w:r w:rsidRPr="00116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Кубасовой</w:t>
      </w:r>
      <w:proofErr w:type="spellEnd"/>
      <w:r w:rsidRPr="00116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О.В. (учебно-методический комплект «Гармония») для 1-4 классов (Истомина Н.Б.-Смоленск:</w:t>
      </w:r>
      <w:proofErr w:type="gramEnd"/>
      <w:r w:rsidRPr="00116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116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Ассоциация XXI век, 2011), учебника Литературное чтение: 4 класс для общеобразовательных учреждений: автор </w:t>
      </w:r>
      <w:proofErr w:type="spellStart"/>
      <w:r w:rsidRPr="00116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Кубасова</w:t>
      </w:r>
      <w:proofErr w:type="spellEnd"/>
      <w:r w:rsidRPr="00116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О.В.- Смоленск:</w:t>
      </w:r>
      <w:proofErr w:type="gramEnd"/>
      <w:r w:rsidRPr="00116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proofErr w:type="spellStart"/>
      <w:r w:rsidRPr="00116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Ассоциация</w:t>
      </w:r>
      <w:proofErr w:type="gramStart"/>
      <w:r w:rsidRPr="00116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XXI</w:t>
      </w:r>
      <w:proofErr w:type="gramEnd"/>
      <w:r w:rsidRPr="00116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век</w:t>
      </w:r>
      <w:proofErr w:type="spellEnd"/>
      <w:r w:rsidRPr="00116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2013.           </w:t>
      </w:r>
    </w:p>
    <w:p w:rsidR="0011674D" w:rsidRPr="0011674D" w:rsidRDefault="0011674D" w:rsidP="0011674D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16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Рабочая программа конкретизирует содержание предметных тем образовательного стандарта и показывает распределение учебных часов по разделам. Согласно федеральному базисному учебному плану для образовательных учреждений Российской Федерации на изучение литературного чтения в 4 классе отводится 3 часа в неделю. Рабочая программа по математике для 4 класса рассчитана на это же количество часов, что составляет 102 часов в год из расчёта 34 учебных недели.</w:t>
      </w:r>
    </w:p>
    <w:p w:rsidR="0011674D" w:rsidRPr="0011674D" w:rsidRDefault="0011674D" w:rsidP="0011674D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16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</w:t>
      </w:r>
      <w:r w:rsidRPr="001167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Целью</w:t>
      </w:r>
      <w:r w:rsidRPr="00116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обучения чтению в начальных классах является формирование «талантливого читателя» (С. Маршак), т.е. читателя, адекватно, полноценно и творчески пости</w:t>
      </w:r>
      <w:r w:rsidRPr="00116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гающего литературное наследие человечества.</w:t>
      </w:r>
    </w:p>
    <w:p w:rsidR="0011674D" w:rsidRPr="0011674D" w:rsidRDefault="0011674D" w:rsidP="0011674D">
      <w:pPr>
        <w:shd w:val="clear" w:color="auto" w:fill="FFFFFF"/>
        <w:spacing w:after="0" w:line="408" w:lineRule="atLeast"/>
        <w:ind w:firstLine="398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16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Обучение чтению по данной программе предпола</w:t>
      </w:r>
      <w:r w:rsidRPr="00116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гает реализацию следующих </w:t>
      </w:r>
      <w:r w:rsidRPr="001167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задач:</w:t>
      </w:r>
    </w:p>
    <w:p w:rsidR="0011674D" w:rsidRPr="0011674D" w:rsidRDefault="0011674D" w:rsidP="0011674D">
      <w:pPr>
        <w:numPr>
          <w:ilvl w:val="0"/>
          <w:numId w:val="2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16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устойчивого желания читать дос</w:t>
      </w:r>
      <w:r w:rsidRPr="00116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тупную возрасту литературу. (Мотивационная сторона читательской деятельности.)</w:t>
      </w:r>
    </w:p>
    <w:p w:rsidR="0011674D" w:rsidRPr="0011674D" w:rsidRDefault="0011674D" w:rsidP="0011674D">
      <w:pPr>
        <w:numPr>
          <w:ilvl w:val="0"/>
          <w:numId w:val="2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16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Совершенствование у детей навыка чтения: ос</w:t>
      </w:r>
      <w:r w:rsidRPr="00116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мысленности, правильности, беглости, выразительно</w:t>
      </w:r>
      <w:r w:rsidRPr="00116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сти. (Техническая основа процесса чтения.)</w:t>
      </w:r>
    </w:p>
    <w:p w:rsidR="0011674D" w:rsidRPr="0011674D" w:rsidRDefault="0011674D" w:rsidP="0011674D">
      <w:pPr>
        <w:numPr>
          <w:ilvl w:val="0"/>
          <w:numId w:val="2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16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способности к полноценному (адекватному и всестороннему) восприятию литератур</w:t>
      </w:r>
      <w:r w:rsidRPr="00116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ного текста. (Содержательная сторона чтения: непос</w:t>
      </w:r>
      <w:r w:rsidRPr="00116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редственный эмоциональный отклик, обдумывающее восприятие, постижение подтекста, авторского замыс</w:t>
      </w:r>
      <w:r w:rsidRPr="00116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ла и собственного отношения к тому, что и как написано.)</w:t>
      </w:r>
    </w:p>
    <w:p w:rsidR="0011674D" w:rsidRPr="0011674D" w:rsidRDefault="0011674D" w:rsidP="0011674D">
      <w:pPr>
        <w:numPr>
          <w:ilvl w:val="0"/>
          <w:numId w:val="2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16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Усвоение различных способов творческой интер</w:t>
      </w:r>
      <w:r w:rsidRPr="00116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претации художественного текста: выразительного чте</w:t>
      </w:r>
      <w:r w:rsidRPr="00116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ния по книге и наизусть, драматизации, словесного ри</w:t>
      </w:r>
      <w:r w:rsidRPr="00116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сования, творческого пересказа, музыкального иллюстрирования, составления диафильма и др.</w:t>
      </w:r>
    </w:p>
    <w:p w:rsidR="0011674D" w:rsidRPr="0011674D" w:rsidRDefault="0011674D" w:rsidP="0011674D">
      <w:pPr>
        <w:numPr>
          <w:ilvl w:val="0"/>
          <w:numId w:val="2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16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Обучение практическим умениям преобразования текста: определению главного и второстепенного, на</w:t>
      </w:r>
      <w:r w:rsidRPr="00116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хождению опорных слов, выделению смысловых час</w:t>
      </w:r>
      <w:r w:rsidRPr="00116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тей, </w:t>
      </w:r>
      <w:proofErr w:type="spellStart"/>
      <w:r w:rsidRPr="00116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озаглавливанию</w:t>
      </w:r>
      <w:proofErr w:type="spellEnd"/>
      <w:r w:rsidRPr="00116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составлению плана, пересказу и др.</w:t>
      </w:r>
    </w:p>
    <w:p w:rsidR="0011674D" w:rsidRPr="0011674D" w:rsidRDefault="0011674D" w:rsidP="0011674D">
      <w:pPr>
        <w:numPr>
          <w:ilvl w:val="0"/>
          <w:numId w:val="2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16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Обогащение читательского опыта посредством накопления и систематизации литературных впечатле</w:t>
      </w:r>
      <w:r w:rsidRPr="00116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ний, разнообразных по эмоциональной окраске, тема</w:t>
      </w:r>
      <w:r w:rsidRPr="00116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тике, </w:t>
      </w:r>
      <w:proofErr w:type="spellStart"/>
      <w:r w:rsidRPr="00116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видо</w:t>
      </w:r>
      <w:proofErr w:type="spellEnd"/>
      <w:r w:rsidRPr="00116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-жанровой принадлежности, и на этой базе практическое освоение элементарных литературовед</w:t>
      </w:r>
      <w:r w:rsidRPr="00116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ческих понятий. (Основы литературного развития.)</w:t>
      </w:r>
    </w:p>
    <w:p w:rsidR="0011674D" w:rsidRPr="0011674D" w:rsidRDefault="0011674D" w:rsidP="0011674D">
      <w:pPr>
        <w:numPr>
          <w:ilvl w:val="0"/>
          <w:numId w:val="2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16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Овладение детьми умением пользоваться опреде</w:t>
      </w:r>
      <w:r w:rsidRPr="00116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ленным программой набором средств </w:t>
      </w:r>
      <w:proofErr w:type="spellStart"/>
      <w:r w:rsidRPr="00116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внетекстовой</w:t>
      </w:r>
      <w:proofErr w:type="spellEnd"/>
      <w:r w:rsidRPr="00116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</w:t>
      </w:r>
      <w:r w:rsidRPr="00116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формации (обложка, титульный лист и др.), превращаю</w:t>
      </w:r>
      <w:r w:rsidRPr="00116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щих текст в книгу и позволяющих ориентироваться в ней.</w:t>
      </w:r>
    </w:p>
    <w:p w:rsidR="0011674D" w:rsidRPr="0011674D" w:rsidRDefault="0011674D" w:rsidP="0011674D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16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</w:t>
      </w:r>
    </w:p>
    <w:p w:rsidR="0011674D" w:rsidRPr="0011674D" w:rsidRDefault="0011674D" w:rsidP="0011674D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16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1674D" w:rsidRPr="0011674D" w:rsidRDefault="0011674D" w:rsidP="0011674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1674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АННОТАЦИЯ</w:t>
      </w:r>
    </w:p>
    <w:p w:rsidR="0011674D" w:rsidRPr="0011674D" w:rsidRDefault="0011674D" w:rsidP="0011674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1674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 рабочей программе по учебному предмету «Окружающий мир»  (4 класс).</w:t>
      </w:r>
    </w:p>
    <w:p w:rsidR="0011674D" w:rsidRPr="0011674D" w:rsidRDefault="0011674D" w:rsidP="0011674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1674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       </w:t>
      </w:r>
      <w:proofErr w:type="gramStart"/>
      <w:r w:rsidRPr="0011674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Настоящая программа по окружающему миру для 4 класса составлена на основе Федерального государственного образовательного стандарта начального общего образования (приказ </w:t>
      </w:r>
      <w:proofErr w:type="spellStart"/>
      <w:r w:rsidRPr="0011674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МОиН</w:t>
      </w:r>
      <w:proofErr w:type="spellEnd"/>
      <w:r w:rsidRPr="0011674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РФ от 06.10.2009г. № 373),примерной программы по учебному предмету </w:t>
      </w:r>
      <w:proofErr w:type="spellStart"/>
      <w:r w:rsidRPr="0011674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</w:t>
      </w:r>
      <w:r w:rsidRPr="0011674D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авторской</w:t>
      </w:r>
      <w:proofErr w:type="spellEnd"/>
      <w:r w:rsidRPr="0011674D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 программы </w:t>
      </w:r>
      <w:proofErr w:type="spellStart"/>
      <w:r w:rsidRPr="0011674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Поглазовой</w:t>
      </w:r>
      <w:proofErr w:type="spellEnd"/>
      <w:r w:rsidRPr="0011674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О.Т. по окружающему миру (учебно-методический комплект «Гармония») для 1-4 классов </w:t>
      </w:r>
      <w:r w:rsidRPr="0011674D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(</w:t>
      </w:r>
      <w:proofErr w:type="spellStart"/>
      <w:r w:rsidRPr="0011674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Поглазова</w:t>
      </w:r>
      <w:proofErr w:type="spellEnd"/>
      <w:r w:rsidRPr="0011674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О.Т..-Смоленск:</w:t>
      </w:r>
      <w:proofErr w:type="gramEnd"/>
      <w:r w:rsidRPr="0011674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gramStart"/>
      <w:r w:rsidRPr="0011674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Ассоциация XXI век, 2011), учебника Окружающий мир: 4 класс для общеобразовательных учреждений: автор </w:t>
      </w:r>
      <w:proofErr w:type="spellStart"/>
      <w:r w:rsidRPr="0011674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Поглазова</w:t>
      </w:r>
      <w:proofErr w:type="spellEnd"/>
      <w:r w:rsidRPr="0011674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О.Т..- Смоленск:</w:t>
      </w:r>
      <w:proofErr w:type="gramEnd"/>
      <w:r w:rsidRPr="0011674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«</w:t>
      </w:r>
      <w:proofErr w:type="spellStart"/>
      <w:r w:rsidRPr="0011674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Ассоциация</w:t>
      </w:r>
      <w:proofErr w:type="gramStart"/>
      <w:r w:rsidRPr="0011674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XXI</w:t>
      </w:r>
      <w:proofErr w:type="gramEnd"/>
      <w:r w:rsidRPr="0011674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век</w:t>
      </w:r>
      <w:proofErr w:type="spellEnd"/>
      <w:r w:rsidRPr="0011674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», 2013.</w:t>
      </w:r>
    </w:p>
    <w:p w:rsidR="0011674D" w:rsidRPr="0011674D" w:rsidRDefault="0011674D" w:rsidP="0011674D">
      <w:pPr>
        <w:shd w:val="clear" w:color="auto" w:fill="FFFFFF"/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16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Рабочая программа конкретизирует содержание предметных тем образовательного стандарта и показывает распределение учебных часов по разделам. Согласно федеральному базисному учебному плану для образовательных учреждений Российской Федерации на изучение окружающего мира в 4 классе отводится 2 часа в неделю. Рабочая программа по окружающему миру для 4 класса рассчитана на это же количество часов, что составляет 68 часов в год из расчёта 34 учебных недели.</w:t>
      </w:r>
    </w:p>
    <w:p w:rsidR="0011674D" w:rsidRPr="0011674D" w:rsidRDefault="0011674D" w:rsidP="0011674D">
      <w:pPr>
        <w:shd w:val="clear" w:color="auto" w:fill="FFFFFF"/>
        <w:spacing w:after="0" w:line="408" w:lineRule="atLeast"/>
        <w:ind w:firstLine="709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167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 </w:t>
      </w:r>
      <w:r w:rsidRPr="00116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изучения курса «Окружающий мир» – формирование у младших школьников целостной картины природного и социокультурного мира, экологической и культурологической грамотности, нравственно-этических и безопасных норм взаимодействия с природой и людьми; воспитание гармонично развитой, духовно-нравственной личности, любящей своё Отечество, осознающей свою принадлежность к нему, уважающей образ жизни, нравы и традиции народов, его населяющих; личности, стремящейся активно участвовать в природоохранной, </w:t>
      </w:r>
      <w:proofErr w:type="spellStart"/>
      <w:r w:rsidRPr="00116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здоровьесберегающей</w:t>
      </w:r>
      <w:proofErr w:type="spellEnd"/>
      <w:r w:rsidRPr="00116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творческой деятельности.</w:t>
      </w:r>
    </w:p>
    <w:p w:rsidR="0011674D" w:rsidRPr="0011674D" w:rsidRDefault="0011674D" w:rsidP="0011674D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16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 Задачи курса:</w:t>
      </w:r>
    </w:p>
    <w:p w:rsidR="0011674D" w:rsidRPr="0011674D" w:rsidRDefault="0011674D" w:rsidP="0011674D">
      <w:pPr>
        <w:shd w:val="clear" w:color="auto" w:fill="FFFFFF"/>
        <w:spacing w:after="0" w:line="408" w:lineRule="atLeast"/>
        <w:ind w:left="720" w:hanging="36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1674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</w:t>
      </w:r>
      <w:r w:rsidRPr="0011674D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</w:t>
      </w:r>
      <w:r w:rsidRPr="0011674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социализация </w:t>
      </w:r>
      <w:r w:rsidRPr="00116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ребёнка;</w:t>
      </w:r>
    </w:p>
    <w:p w:rsidR="0011674D" w:rsidRPr="0011674D" w:rsidRDefault="0011674D" w:rsidP="0011674D">
      <w:pPr>
        <w:shd w:val="clear" w:color="auto" w:fill="FFFFFF"/>
        <w:spacing w:after="0" w:line="408" w:lineRule="atLeast"/>
        <w:ind w:left="720" w:hanging="36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1674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</w:t>
      </w:r>
      <w:r w:rsidRPr="0011674D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</w:t>
      </w:r>
      <w:r w:rsidRPr="0011674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развитие </w:t>
      </w:r>
      <w:r w:rsidRPr="00116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познавательной активности и самостоятельности в получении знаний об окружающем мире, развитие личностных, регулятивных, познавательных, коммуникативных универсальных учебных действий;</w:t>
      </w:r>
    </w:p>
    <w:p w:rsidR="0011674D" w:rsidRPr="0011674D" w:rsidRDefault="0011674D" w:rsidP="0011674D">
      <w:pPr>
        <w:shd w:val="clear" w:color="auto" w:fill="FFFFFF"/>
        <w:spacing w:after="0" w:line="408" w:lineRule="atLeast"/>
        <w:ind w:left="720" w:hanging="36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1674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</w:t>
      </w:r>
      <w:r w:rsidRPr="0011674D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</w:t>
      </w:r>
      <w:r w:rsidRPr="0011674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формирование</w:t>
      </w:r>
      <w:r w:rsidRPr="00116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информационной культуры (знание разных источников информации, умения отбирать нужную информацию, систематизировать её и представлять);</w:t>
      </w:r>
    </w:p>
    <w:p w:rsidR="0011674D" w:rsidRPr="0011674D" w:rsidRDefault="0011674D" w:rsidP="0011674D">
      <w:pPr>
        <w:shd w:val="clear" w:color="auto" w:fill="FFFFFF"/>
        <w:spacing w:after="0" w:line="408" w:lineRule="atLeast"/>
        <w:ind w:left="720" w:hanging="36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1674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</w:t>
      </w:r>
      <w:r w:rsidRPr="0011674D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</w:t>
      </w:r>
      <w:r w:rsidRPr="0011674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воспитание</w:t>
      </w:r>
      <w:r w:rsidRPr="00116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любви к природе и своему Отечеству, бережного отношения ко всему живому на Земле, сознательного отношения к своему здоровью и здоровью других людей, уважения к прошлому своих предков и желания сохранять культурное и историческое наследие.</w:t>
      </w:r>
    </w:p>
    <w:p w:rsidR="0011674D" w:rsidRDefault="0011674D" w:rsidP="0011674D">
      <w:pPr>
        <w:shd w:val="clear" w:color="auto" w:fill="FFFFFF"/>
        <w:spacing w:after="0" w:line="294" w:lineRule="atLeast"/>
        <w:jc w:val="center"/>
        <w:rPr>
          <w:rFonts w:ascii="Microsoft Sans Serif" w:eastAsia="Times New Roman" w:hAnsi="Microsoft Sans Serif" w:cs="Microsoft Sans Serif"/>
          <w:color w:val="333333"/>
          <w:sz w:val="28"/>
          <w:szCs w:val="28"/>
          <w:lang w:eastAsia="ru-RU"/>
        </w:rPr>
      </w:pPr>
    </w:p>
    <w:p w:rsidR="0011674D" w:rsidRDefault="0011674D" w:rsidP="0011674D">
      <w:pPr>
        <w:shd w:val="clear" w:color="auto" w:fill="FFFFFF"/>
        <w:spacing w:after="0" w:line="294" w:lineRule="atLeast"/>
        <w:jc w:val="center"/>
        <w:rPr>
          <w:rFonts w:ascii="Microsoft Sans Serif" w:eastAsia="Times New Roman" w:hAnsi="Microsoft Sans Serif" w:cs="Microsoft Sans Serif"/>
          <w:color w:val="333333"/>
          <w:sz w:val="28"/>
          <w:szCs w:val="28"/>
          <w:lang w:eastAsia="ru-RU"/>
        </w:rPr>
      </w:pPr>
    </w:p>
    <w:p w:rsidR="0011674D" w:rsidRDefault="0011674D" w:rsidP="0011674D">
      <w:pPr>
        <w:shd w:val="clear" w:color="auto" w:fill="FFFFFF"/>
        <w:spacing w:after="0" w:line="294" w:lineRule="atLeast"/>
        <w:jc w:val="center"/>
        <w:rPr>
          <w:rFonts w:ascii="Microsoft Sans Serif" w:eastAsia="Times New Roman" w:hAnsi="Microsoft Sans Serif" w:cs="Microsoft Sans Serif"/>
          <w:color w:val="333333"/>
          <w:sz w:val="28"/>
          <w:szCs w:val="28"/>
          <w:lang w:eastAsia="ru-RU"/>
        </w:rPr>
      </w:pPr>
    </w:p>
    <w:p w:rsidR="0011674D" w:rsidRDefault="0011674D" w:rsidP="0011674D">
      <w:pPr>
        <w:shd w:val="clear" w:color="auto" w:fill="FFFFFF"/>
        <w:spacing w:after="0" w:line="294" w:lineRule="atLeast"/>
        <w:jc w:val="center"/>
        <w:rPr>
          <w:rFonts w:ascii="Microsoft Sans Serif" w:eastAsia="Times New Roman" w:hAnsi="Microsoft Sans Serif" w:cs="Microsoft Sans Serif"/>
          <w:color w:val="333333"/>
          <w:sz w:val="28"/>
          <w:szCs w:val="28"/>
          <w:lang w:eastAsia="ru-RU"/>
        </w:rPr>
      </w:pPr>
    </w:p>
    <w:p w:rsidR="0011674D" w:rsidRPr="0011674D" w:rsidRDefault="0011674D" w:rsidP="0011674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1674D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АННОТАЦИЯ</w:t>
      </w:r>
    </w:p>
    <w:p w:rsidR="0011674D" w:rsidRPr="0011674D" w:rsidRDefault="0011674D" w:rsidP="0011674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1674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 рабочей программе по учебному предмету «Изобразительное искусство»  (4 класс).</w:t>
      </w:r>
    </w:p>
    <w:p w:rsidR="0011674D" w:rsidRPr="0011674D" w:rsidRDefault="0011674D" w:rsidP="0011674D">
      <w:pPr>
        <w:shd w:val="clear" w:color="auto" w:fill="FFFFFF"/>
        <w:spacing w:after="0" w:line="408" w:lineRule="atLeast"/>
        <w:ind w:right="74" w:firstLine="53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16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Программа разработана на основе:</w:t>
      </w:r>
    </w:p>
    <w:p w:rsidR="0011674D" w:rsidRPr="0011674D" w:rsidRDefault="0011674D" w:rsidP="0011674D">
      <w:pPr>
        <w:numPr>
          <w:ilvl w:val="0"/>
          <w:numId w:val="3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16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Федерального государственного образовательного стандарта начального общего образования /Москва «Просвещение» 2011 год;</w:t>
      </w:r>
    </w:p>
    <w:p w:rsidR="0011674D" w:rsidRPr="0011674D" w:rsidRDefault="0011674D" w:rsidP="0011674D">
      <w:pPr>
        <w:numPr>
          <w:ilvl w:val="0"/>
          <w:numId w:val="3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16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авторской программы </w:t>
      </w:r>
      <w:proofErr w:type="spellStart"/>
      <w:r w:rsidRPr="00116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В.С.Кузина</w:t>
      </w:r>
      <w:proofErr w:type="spellEnd"/>
      <w:r w:rsidRPr="00116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116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Е.В.Шорохова</w:t>
      </w:r>
      <w:proofErr w:type="spellEnd"/>
      <w:r w:rsidRPr="00116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116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Т.Я.Шпикаловой</w:t>
      </w:r>
      <w:proofErr w:type="spellEnd"/>
      <w:r w:rsidRPr="00116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116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Э.И.Кубышкиной</w:t>
      </w:r>
      <w:proofErr w:type="spellEnd"/>
      <w:r w:rsidRPr="00116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116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С.П.Ломова</w:t>
      </w:r>
      <w:proofErr w:type="spellEnd"/>
      <w:r w:rsidRPr="00116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116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С.Е.Игнатьева</w:t>
      </w:r>
      <w:proofErr w:type="spellEnd"/>
      <w:r w:rsidRPr="00116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/Москва «Просвещение», 2010        </w:t>
      </w:r>
    </w:p>
    <w:p w:rsidR="0011674D" w:rsidRPr="0011674D" w:rsidRDefault="0011674D" w:rsidP="0011674D">
      <w:pPr>
        <w:numPr>
          <w:ilvl w:val="0"/>
          <w:numId w:val="3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16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Рабочая программа конкретизирует содержание предметных тем образовательного стандарта и показывает распределение учебных часов по разделам. Согласно федеральному базисному учебному плану для образовательных учреждений Российской Федерации на изучение изобразительного искусства в 4 классе отводится 1 час в неделю, что составляет 34 часа в год из расчёта 34 учебных недели.</w:t>
      </w:r>
    </w:p>
    <w:p w:rsidR="0011674D" w:rsidRPr="0011674D" w:rsidRDefault="0011674D" w:rsidP="0011674D">
      <w:pPr>
        <w:numPr>
          <w:ilvl w:val="0"/>
          <w:numId w:val="3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</w:p>
    <w:p w:rsidR="0011674D" w:rsidRPr="0011674D" w:rsidRDefault="0011674D" w:rsidP="0011674D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16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 В рабочей программе нашли отражение цели и задачи изучения изобразительного искусства на ступени начального образования, изложенные в пояснительной записке к Примерной программе по изобразительному искусству. В ней также заложены возможности предусмотренного стандартом формирования у обучающихся </w:t>
      </w:r>
      <w:proofErr w:type="spellStart"/>
      <w:r w:rsidRPr="00116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общеучебных</w:t>
      </w:r>
      <w:proofErr w:type="spellEnd"/>
      <w:r w:rsidRPr="00116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умений и навыков, универсальных способов деятельности и ключевых компетенций.</w:t>
      </w:r>
    </w:p>
    <w:p w:rsidR="0011674D" w:rsidRPr="0011674D" w:rsidRDefault="0011674D" w:rsidP="0011674D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16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</w:t>
      </w:r>
      <w:proofErr w:type="spellStart"/>
      <w:r w:rsidRPr="00116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внутрипредметных</w:t>
      </w:r>
      <w:proofErr w:type="spellEnd"/>
      <w:r w:rsidRPr="00116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связей, а также с возрастными особенностями развития учащихся.</w:t>
      </w:r>
    </w:p>
    <w:p w:rsidR="0011674D" w:rsidRPr="0011674D" w:rsidRDefault="0011674D" w:rsidP="0011674D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16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современных условиях развития системы народного образования с особой остротой встает проблема формирования духовного мира, эстетической культуры, мировоззренческих позиций и нравственных качеств, художественных потребностей подрастающего поколения. В этом деле важнейшее значение имеет искусство и прежде всего изобразительное искусство, охватывающее целый комплекс художественно-эстетических отношений личности к окружающей действительности.</w:t>
      </w:r>
    </w:p>
    <w:p w:rsidR="0011674D" w:rsidRPr="0011674D" w:rsidRDefault="0011674D" w:rsidP="0011674D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167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 </w:t>
      </w:r>
      <w:r w:rsidRPr="00116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</w:t>
      </w:r>
    </w:p>
    <w:p w:rsidR="0011674D" w:rsidRPr="0011674D" w:rsidRDefault="0011674D" w:rsidP="0011674D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16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Изучение изобразительного искусства на ступени начального общего образования направлено на достижение следующих </w:t>
      </w:r>
      <w:r w:rsidRPr="001167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задач:</w:t>
      </w:r>
    </w:p>
    <w:p w:rsidR="0011674D" w:rsidRPr="0011674D" w:rsidRDefault="0011674D" w:rsidP="0011674D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16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  </w:t>
      </w:r>
      <w:r w:rsidRPr="001167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развитие </w:t>
      </w:r>
      <w:r w:rsidRPr="00116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способности к эмоционально-ценностному восприятию произведения изобразительного искусства, выражению в творческих работах своего отношения к окружающему миру;</w:t>
      </w:r>
    </w:p>
    <w:p w:rsidR="0011674D" w:rsidRPr="0011674D" w:rsidRDefault="0011674D" w:rsidP="0011674D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16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  способствовать </w:t>
      </w:r>
      <w:r w:rsidRPr="001167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освоению </w:t>
      </w:r>
      <w:r w:rsidRPr="00116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школьниками первичных знаний о мире пластических искусств: изобразительном, декоративно-прикладном, архитектуре, дизайне; о формах их бытования в повседневном окружении ребенка;</w:t>
      </w:r>
    </w:p>
    <w:p w:rsidR="0011674D" w:rsidRPr="0011674D" w:rsidRDefault="0011674D" w:rsidP="0011674D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16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  способствовать </w:t>
      </w:r>
      <w:r w:rsidRPr="001167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овладению </w:t>
      </w:r>
      <w:r w:rsidRPr="00116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учащимися умениями, навыками, способами художественной деятельности;</w:t>
      </w:r>
    </w:p>
    <w:p w:rsidR="0011674D" w:rsidRPr="0011674D" w:rsidRDefault="0011674D" w:rsidP="0011674D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16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  </w:t>
      </w:r>
      <w:r w:rsidRPr="001167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воспитание </w:t>
      </w:r>
      <w:r w:rsidRPr="00116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эмоциональной отзывчивости и культуры восприятия произведений профессионального и народного изобразительного искусства; нравственных и эстетических чувств; любви к родной природе, своему народу, Родине, уважения к ее традициям, героическому прошлому, многонациональной культуре.</w:t>
      </w:r>
    </w:p>
    <w:p w:rsidR="0011674D" w:rsidRPr="0011674D" w:rsidRDefault="0011674D" w:rsidP="0011674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1674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      </w:t>
      </w:r>
    </w:p>
    <w:p w:rsidR="0011674D" w:rsidRPr="0011674D" w:rsidRDefault="0011674D" w:rsidP="0011674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1674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АННОТАЦИЯ</w:t>
      </w:r>
    </w:p>
    <w:p w:rsidR="0011674D" w:rsidRPr="0011674D" w:rsidRDefault="0011674D" w:rsidP="0011674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1674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 рабочей программе по учебному предмету «Музыка»  (4 класс).</w:t>
      </w:r>
    </w:p>
    <w:p w:rsidR="0011674D" w:rsidRPr="0011674D" w:rsidRDefault="0011674D" w:rsidP="0011674D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1674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Программа составлена в соответствии с требованиями Федерального государственного образовательного стандарта начального общего образования, примерными программами общего образования, авторской программой </w:t>
      </w:r>
      <w:proofErr w:type="spellStart"/>
      <w:r w:rsidRPr="0011674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Е.Д.Критская</w:t>
      </w:r>
      <w:proofErr w:type="spellEnd"/>
      <w:r w:rsidRPr="0011674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Г.П. Сергеева, Т.С. </w:t>
      </w:r>
      <w:proofErr w:type="spellStart"/>
      <w:r w:rsidRPr="0011674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Шмагина</w:t>
      </w:r>
      <w:proofErr w:type="spellEnd"/>
      <w:r w:rsidRPr="0011674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«Музыка» и обеспечена УМК 1-4 класса авторы </w:t>
      </w:r>
      <w:proofErr w:type="spellStart"/>
      <w:r w:rsidRPr="0011674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Е.Д.Критская</w:t>
      </w:r>
      <w:proofErr w:type="spellEnd"/>
      <w:r w:rsidRPr="0011674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Г.П. Сергеева, Т.С. </w:t>
      </w:r>
      <w:proofErr w:type="spellStart"/>
      <w:r w:rsidRPr="0011674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Шмагина</w:t>
      </w:r>
      <w:proofErr w:type="spellEnd"/>
      <w:r w:rsidRPr="0011674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     </w:t>
      </w:r>
    </w:p>
    <w:p w:rsidR="0011674D" w:rsidRPr="0011674D" w:rsidRDefault="0011674D" w:rsidP="0011674D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1674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  Рабочая программа конкретизирует содержание предметных тем образовательного стандарта и показывает распределение учебных часов по разделам. Согласно федеральному базисному учебному плану для образовательных учреждений Российской Федерации на изучение музыки в 4 классе отводится 1 час в неделю, что составляет 34 часа в год из расчёта 34 учебных недели.</w:t>
      </w:r>
    </w:p>
    <w:p w:rsidR="0011674D" w:rsidRPr="0011674D" w:rsidRDefault="0011674D" w:rsidP="0011674D">
      <w:pPr>
        <w:shd w:val="clear" w:color="auto" w:fill="FFFFFF"/>
        <w:spacing w:after="0" w:line="408" w:lineRule="atLeast"/>
        <w:ind w:firstLine="708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16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процессе обучения детей в начальной школе решаются важнейшие задачи образования </w:t>
      </w:r>
      <w:r w:rsidRPr="0011674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(формирование предметных и универсальных способов действий, обеспечивающих </w:t>
      </w:r>
      <w:proofErr w:type="spellStart"/>
      <w:r w:rsidRPr="0011674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возможностьпродолжения</w:t>
      </w:r>
      <w:proofErr w:type="spellEnd"/>
      <w:r w:rsidRPr="0011674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образования в основной школе; воспитание </w:t>
      </w:r>
      <w:proofErr w:type="spellStart"/>
      <w:r w:rsidRPr="0011674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уменияучиться</w:t>
      </w:r>
      <w:proofErr w:type="spellEnd"/>
      <w:r w:rsidRPr="0011674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– способности к самоорганизации с целью решения учебных задач; индивидуальный </w:t>
      </w:r>
      <w:r w:rsidRPr="0011674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lastRenderedPageBreak/>
        <w:t xml:space="preserve">прогресс в основных сферах личностного развития – эмоциональной, познавательной, </w:t>
      </w:r>
      <w:proofErr w:type="spellStart"/>
      <w:r w:rsidRPr="0011674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саморегуляции</w:t>
      </w:r>
      <w:proofErr w:type="spellEnd"/>
      <w:r w:rsidRPr="0011674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)</w:t>
      </w:r>
      <w:r w:rsidRPr="00116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Безусловно, каждый предмет имеет свою специфику. Очень важную роль в процессе развития и воспитания личности играет предмет «Музыка», так как он нацелен на формирование образного мышления и творческого потенциала детей, на развитие у них эмоционально-ценностного отношения к миру.</w:t>
      </w:r>
    </w:p>
    <w:p w:rsidR="0011674D" w:rsidRPr="0011674D" w:rsidRDefault="0011674D" w:rsidP="0011674D">
      <w:pPr>
        <w:shd w:val="clear" w:color="auto" w:fill="FFFFFF"/>
        <w:spacing w:after="0" w:line="408" w:lineRule="atLeast"/>
        <w:ind w:firstLine="708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16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Одной из важнейших задач образования в начальной школе является </w:t>
      </w:r>
      <w:r w:rsidRPr="001167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формирование функционально грамотной личности</w:t>
      </w:r>
      <w:r w:rsidRPr="00116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обладающей не только предметными, но и универсальными знаниями и умениями. Основы функциональной грамотности закладываются в начальных классах, в том числе и через приобщение детей к художественной культуре, обучение их умению видеть прекрасное в жизни и искусстве, эмоционально воспринимать произведения искусства и грамотно формулировать своё мнение о них, а так-</w:t>
      </w:r>
    </w:p>
    <w:p w:rsidR="0011674D" w:rsidRPr="0011674D" w:rsidRDefault="0011674D" w:rsidP="0011674D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gramStart"/>
      <w:r w:rsidRPr="00116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</w:t>
      </w:r>
      <w:proofErr w:type="gramEnd"/>
      <w:r w:rsidRPr="00116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умению пользоваться полученными практическими навыками в повседневной жизни и в проектной деятельности (как индивидуальной, так и коллективной). Эти навыки и умения, безусловно, обогащают внутренний мир учащихся, существенно расширяют их кругозор и дают им возможность более осознанно и цельно постигать окружающий мир.</w:t>
      </w:r>
    </w:p>
    <w:p w:rsidR="0011674D" w:rsidRPr="0011674D" w:rsidRDefault="0011674D" w:rsidP="0011674D">
      <w:pPr>
        <w:shd w:val="clear" w:color="auto" w:fill="FFFFFF"/>
        <w:spacing w:after="0" w:line="408" w:lineRule="atLeast"/>
        <w:ind w:firstLine="708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gramStart"/>
      <w:r w:rsidRPr="00116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Учебники «Музыка»  для 1-го, 2-го, 3-го и 4-го классов представляют собой единый курс для обучения и эстетического развития младших школьников, воспитывают в них интерес к искусству, художественный вкус, развивают активное, прочувственное и осознанное восприятие лучших образцов мировой </w:t>
      </w:r>
      <w:proofErr w:type="spellStart"/>
      <w:r w:rsidRPr="00116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музыкальнойкультуры</w:t>
      </w:r>
      <w:proofErr w:type="spellEnd"/>
      <w:r w:rsidRPr="00116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основе багажа музыкальных впечатлений, интонационно-образного словаря, первоначальных знаний о музыке, формирование опыта </w:t>
      </w:r>
      <w:proofErr w:type="spellStart"/>
      <w:r w:rsidRPr="00116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музицирования</w:t>
      </w:r>
      <w:proofErr w:type="spellEnd"/>
      <w:r w:rsidRPr="00116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хорового исполнительства, необходимых для ориентации ребёнка в сложном</w:t>
      </w:r>
      <w:proofErr w:type="gramEnd"/>
      <w:r w:rsidRPr="00116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мире музыкального искусства</w:t>
      </w:r>
      <w:proofErr w:type="gramStart"/>
      <w:r w:rsidRPr="00116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116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116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proofErr w:type="gramEnd"/>
      <w:r w:rsidRPr="00116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мение замечать прекрасное в окружающем мире. Содержание обучения ориентировано на стратегию целенаправленной организации и планомерного формирования музыкальной учебной деятельности, способствующей личностному, коммуникативному и социальному развитию школьника.</w:t>
      </w:r>
    </w:p>
    <w:p w:rsidR="0011674D" w:rsidRPr="0011674D" w:rsidRDefault="0011674D" w:rsidP="0011674D">
      <w:pPr>
        <w:shd w:val="clear" w:color="auto" w:fill="FFFFFF"/>
        <w:spacing w:after="0" w:line="408" w:lineRule="atLeast"/>
        <w:ind w:firstLine="708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16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Теория искусства изучается в учебниках с позиции возможности её последующего применения в творческих работах, которые могут быть выполнены различными материалами, на разных уровнях сложности, в </w:t>
      </w:r>
      <w:r w:rsidRPr="00116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группах или индивидуально. Все четыре учебника курса обеспечены рабочими тетрадями, в которых даётся подробный анализ всех творческих проектов, причём задания даны в избытке, что позволяет учителю выбирать задания, соответствующие уровню класса.</w:t>
      </w:r>
    </w:p>
    <w:p w:rsidR="0011674D" w:rsidRPr="0011674D" w:rsidRDefault="0011674D" w:rsidP="0011674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1674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  <w:bookmarkStart w:id="0" w:name="_GoBack"/>
      <w:bookmarkEnd w:id="0"/>
    </w:p>
    <w:p w:rsidR="0011674D" w:rsidRPr="0011674D" w:rsidRDefault="0011674D" w:rsidP="0011674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1674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АННОТАЦИЯ</w:t>
      </w:r>
    </w:p>
    <w:p w:rsidR="0011674D" w:rsidRPr="0011674D" w:rsidRDefault="0011674D" w:rsidP="0011674D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16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рабочей программе по учебному предмету «Технология»  (4 класс).      </w:t>
      </w:r>
    </w:p>
    <w:p w:rsidR="0011674D" w:rsidRPr="0011674D" w:rsidRDefault="0011674D" w:rsidP="0011674D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16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 В основу рабочей программы по технологии для 4 класса  положена авторская  программа Н.М. Конышевой «Технология. Художественно-конструкторская деятельность» и обеспеченная учебником  Н.М. Конышевой «Технология» 4 класс - Смоленск: «Ассоциация XXI век», 2014 (учебно-методи</w:t>
      </w:r>
      <w:r w:rsidRPr="00116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ческий комплект «Гармония»). Учебники комплекта "Гармония" рекомендованы к использованию Министерством образования и науки РФ и включены в Федеральный перечень учебников на 2015-2016 учебный год. </w:t>
      </w:r>
    </w:p>
    <w:p w:rsidR="0011674D" w:rsidRPr="0011674D" w:rsidRDefault="0011674D" w:rsidP="0011674D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1674D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  </w:t>
      </w:r>
      <w:r w:rsidRPr="0011674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Рабочая программа курса построена с учётом требований ФГОС, содержит общую характеристику особенностей курса, его целей, задач, содержания и планируемых результатов образования.    Рабочая программа конкретизирует содержание предметных тем образовательного стандарта и показывает распределение учебных часов по разделам. Согласно федеральному базисному учебному плану для образовательных учреждений Российской Федерации на изучение технологии в 4 классе отводится 1 час в неделю, что составляет 34 часа в год из расчёта 34 учебных недели.</w:t>
      </w:r>
    </w:p>
    <w:p w:rsidR="0011674D" w:rsidRPr="0011674D" w:rsidRDefault="0011674D" w:rsidP="0011674D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1674D"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  <w:lang w:eastAsia="ru-RU"/>
        </w:rPr>
        <w:t>       </w:t>
      </w:r>
      <w:r w:rsidRPr="0011674D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lang w:eastAsia="ru-RU"/>
        </w:rPr>
        <w:t>Основная цель </w:t>
      </w:r>
      <w:r w:rsidRPr="0011674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изучения данного предмета заключается в углублении общеобразова</w:t>
      </w:r>
      <w:r w:rsidRPr="0011674D">
        <w:rPr>
          <w:rFonts w:ascii="Arial" w:eastAsia="Times New Roman" w:hAnsi="Arial" w:cs="Arial"/>
          <w:color w:val="333333"/>
          <w:sz w:val="28"/>
          <w:szCs w:val="28"/>
          <w:lang w:eastAsia="ru-RU"/>
        </w:rPr>
        <w:softHyphen/>
        <w:t>тельной подготовки школьников, формирова</w:t>
      </w:r>
      <w:r w:rsidRPr="0011674D">
        <w:rPr>
          <w:rFonts w:ascii="Arial" w:eastAsia="Times New Roman" w:hAnsi="Arial" w:cs="Arial"/>
          <w:color w:val="333333"/>
          <w:sz w:val="28"/>
          <w:szCs w:val="28"/>
          <w:lang w:eastAsia="ru-RU"/>
        </w:rPr>
        <w:softHyphen/>
        <w:t>нии социально значимых умений и общей творческой направ</w:t>
      </w:r>
      <w:r w:rsidRPr="0011674D">
        <w:rPr>
          <w:rFonts w:ascii="Arial" w:eastAsia="Times New Roman" w:hAnsi="Arial" w:cs="Arial"/>
          <w:color w:val="333333"/>
          <w:sz w:val="28"/>
          <w:szCs w:val="28"/>
          <w:lang w:eastAsia="ru-RU"/>
        </w:rPr>
        <w:softHyphen/>
        <w:t>ленности личности, духовной культуры и всестороннем раз</w:t>
      </w:r>
      <w:r w:rsidRPr="0011674D">
        <w:rPr>
          <w:rFonts w:ascii="Arial" w:eastAsia="Times New Roman" w:hAnsi="Arial" w:cs="Arial"/>
          <w:color w:val="333333"/>
          <w:sz w:val="28"/>
          <w:szCs w:val="28"/>
          <w:lang w:eastAsia="ru-RU"/>
        </w:rPr>
        <w:softHyphen/>
        <w:t>витии личности на основе интеграции понятийных (абстрактных), наглядно-образных и на</w:t>
      </w:r>
      <w:r w:rsidRPr="0011674D">
        <w:rPr>
          <w:rFonts w:ascii="Arial" w:eastAsia="Times New Roman" w:hAnsi="Arial" w:cs="Arial"/>
          <w:color w:val="333333"/>
          <w:sz w:val="28"/>
          <w:szCs w:val="28"/>
          <w:lang w:eastAsia="ru-RU"/>
        </w:rPr>
        <w:softHyphen/>
        <w:t>глядно-действенных компонентов познавательной деятельности. Изучение технологии спо</w:t>
      </w:r>
      <w:r w:rsidRPr="0011674D">
        <w:rPr>
          <w:rFonts w:ascii="Arial" w:eastAsia="Times New Roman" w:hAnsi="Arial" w:cs="Arial"/>
          <w:color w:val="333333"/>
          <w:sz w:val="28"/>
          <w:szCs w:val="28"/>
          <w:lang w:eastAsia="ru-RU"/>
        </w:rPr>
        <w:softHyphen/>
        <w:t>собствует развитию созидательных возможностей личности, творческих способностей, изо</w:t>
      </w:r>
      <w:r w:rsidRPr="0011674D">
        <w:rPr>
          <w:rFonts w:ascii="Arial" w:eastAsia="Times New Roman" w:hAnsi="Arial" w:cs="Arial"/>
          <w:color w:val="333333"/>
          <w:sz w:val="28"/>
          <w:szCs w:val="28"/>
          <w:lang w:eastAsia="ru-RU"/>
        </w:rPr>
        <w:softHyphen/>
        <w:t>бретательности, интуиции, а также творческой самореализации и формированию мотивации успеха и достижений на основе предметно-преобразующей деятельности.</w:t>
      </w:r>
    </w:p>
    <w:p w:rsidR="0011674D" w:rsidRPr="0011674D" w:rsidRDefault="0011674D" w:rsidP="0011674D">
      <w:pPr>
        <w:shd w:val="clear" w:color="auto" w:fill="FFFFFF"/>
        <w:spacing w:after="0" w:line="408" w:lineRule="atLeast"/>
        <w:ind w:right="-58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16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 качестве результата изучения данного предмета предполагается формирование универсальных учебных действий всех видов: личностных, познавательных, регулятивных, коммуникативных.</w:t>
      </w:r>
    </w:p>
    <w:p w:rsidR="0011674D" w:rsidRPr="0011674D" w:rsidRDefault="0011674D" w:rsidP="0011674D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1674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Задачи изучения дисциплины:</w:t>
      </w:r>
    </w:p>
    <w:p w:rsidR="0011674D" w:rsidRPr="0011674D" w:rsidRDefault="0011674D" w:rsidP="0011674D">
      <w:pPr>
        <w:numPr>
          <w:ilvl w:val="0"/>
          <w:numId w:val="4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16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представлений о материальной культуре как продукте творческой предметно-преобразующей деятельности человека, о наиболее важных правилах дизайна, которые необходимо учитывать при создании предметов материальной культуры;</w:t>
      </w:r>
    </w:p>
    <w:p w:rsidR="0011674D" w:rsidRPr="0011674D" w:rsidRDefault="0011674D" w:rsidP="0011674D">
      <w:pPr>
        <w:numPr>
          <w:ilvl w:val="0"/>
          <w:numId w:val="4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16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представлений о гармоничном единстве природного и рукотворного мира и о месте в нём человека с его искусственно создаваемой предметной средой;</w:t>
      </w:r>
    </w:p>
    <w:p w:rsidR="0011674D" w:rsidRPr="0011674D" w:rsidRDefault="0011674D" w:rsidP="0011674D">
      <w:pPr>
        <w:numPr>
          <w:ilvl w:val="0"/>
          <w:numId w:val="4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16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расширение культурного кругозора, обогащение знаний о культурно-исторических традициях в мире вещей, формирование представлений о ценности предшествующих культур и понимания необходимости их сохранения и развития;</w:t>
      </w:r>
    </w:p>
    <w:p w:rsidR="0011674D" w:rsidRPr="0011674D" w:rsidRDefault="0011674D" w:rsidP="0011674D">
      <w:pPr>
        <w:numPr>
          <w:ilvl w:val="0"/>
          <w:numId w:val="4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16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расширение знаний о материалах и их свойствах, технологиях использования; формирование практических умений использования различных материалов в творческой преобразовательной деятельности;</w:t>
      </w:r>
    </w:p>
    <w:p w:rsidR="0011674D" w:rsidRPr="0011674D" w:rsidRDefault="0011674D" w:rsidP="0011674D">
      <w:pPr>
        <w:numPr>
          <w:ilvl w:val="0"/>
          <w:numId w:val="4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16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созидательных возможностей личности, творческих способностей, изобретательности, интуиции; создание условий для творческой самореализации и формирования мотивации успеха и достижений на основе предметно-преобразующей деятельности;</w:t>
      </w:r>
    </w:p>
    <w:p w:rsidR="0011674D" w:rsidRPr="0011674D" w:rsidRDefault="0011674D" w:rsidP="0011674D">
      <w:pPr>
        <w:numPr>
          <w:ilvl w:val="0"/>
          <w:numId w:val="4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gramStart"/>
      <w:r w:rsidRPr="00116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познавательных психических процессов (восприятия, памяти, воображения, мышления, речи) и приёмов умственной деятельности (анализ, синтез, сравнение, классификация, обобщение и др.);</w:t>
      </w:r>
      <w:proofErr w:type="gramEnd"/>
    </w:p>
    <w:p w:rsidR="0011674D" w:rsidRPr="0011674D" w:rsidRDefault="0011674D" w:rsidP="0011674D">
      <w:pPr>
        <w:numPr>
          <w:ilvl w:val="0"/>
          <w:numId w:val="4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16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сенсомоторных процессов, руки, глазомера и пр. через формирование практических умений;</w:t>
      </w:r>
    </w:p>
    <w:p w:rsidR="0011674D" w:rsidRPr="0011674D" w:rsidRDefault="0011674D" w:rsidP="0011674D">
      <w:pPr>
        <w:numPr>
          <w:ilvl w:val="0"/>
          <w:numId w:val="4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16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регулятивной структуры деятельности (включающей целеполагание, прогнозирование, планирование, контроль, коррекцию и оценку действий и результатов деятельности в соответствии с поставленной целью);</w:t>
      </w:r>
    </w:p>
    <w:p w:rsidR="0011674D" w:rsidRPr="0011674D" w:rsidRDefault="0011674D" w:rsidP="0011674D">
      <w:pPr>
        <w:numPr>
          <w:ilvl w:val="0"/>
          <w:numId w:val="4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16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информационной грамотности, умения работать с различными источниками информации, отбирать, анализировать и использовать информацию для решения практических задач;</w:t>
      </w:r>
    </w:p>
    <w:p w:rsidR="0011674D" w:rsidRPr="0011674D" w:rsidRDefault="0011674D" w:rsidP="0011674D">
      <w:pPr>
        <w:numPr>
          <w:ilvl w:val="0"/>
          <w:numId w:val="4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16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формирование коммуникативной культуры, развитие активности, инициативности;</w:t>
      </w:r>
    </w:p>
    <w:p w:rsidR="0011674D" w:rsidRPr="0011674D" w:rsidRDefault="0011674D" w:rsidP="0011674D">
      <w:pPr>
        <w:numPr>
          <w:ilvl w:val="0"/>
          <w:numId w:val="4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16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духовно-нравственное воспитание и развитие социально ценных качеств личности: организованности и культуры труда, аккуратности, трудолюбия, добросовестного и ответственного отношения к выполняемой работе, уважительного отношения к человеку-творцу и т. п.</w:t>
      </w:r>
    </w:p>
    <w:p w:rsidR="001F0BDA" w:rsidRDefault="001F0BDA"/>
    <w:sectPr w:rsidR="001F0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869AD"/>
    <w:multiLevelType w:val="multilevel"/>
    <w:tmpl w:val="DC1EE5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670D9F"/>
    <w:multiLevelType w:val="multilevel"/>
    <w:tmpl w:val="916A2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552B5E"/>
    <w:multiLevelType w:val="multilevel"/>
    <w:tmpl w:val="E14CC9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345DDC"/>
    <w:multiLevelType w:val="multilevel"/>
    <w:tmpl w:val="0024B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3ED"/>
    <w:rsid w:val="000C63ED"/>
    <w:rsid w:val="0011674D"/>
    <w:rsid w:val="001F0BDA"/>
    <w:rsid w:val="007416F9"/>
    <w:rsid w:val="008D1712"/>
    <w:rsid w:val="009A5312"/>
    <w:rsid w:val="00C00232"/>
    <w:rsid w:val="00FF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5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Воздушный поток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3301</Words>
  <Characters>18818</Characters>
  <Application>Microsoft Office Word</Application>
  <DocSecurity>0</DocSecurity>
  <Lines>156</Lines>
  <Paragraphs>44</Paragraphs>
  <ScaleCrop>false</ScaleCrop>
  <Company/>
  <LinksUpToDate>false</LinksUpToDate>
  <CharactersWithSpaces>22075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3</cp:revision>
  <dcterms:created xsi:type="dcterms:W3CDTF">2017-12-07T15:38:00Z</dcterms:created>
  <dcterms:modified xsi:type="dcterms:W3CDTF">2017-12-07T15:40:00Z</dcterms:modified>
</cp:coreProperties>
</file>